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EE0048">
        <w:trPr>
          <w:trHeight w:val="2380"/>
        </w:trPr>
        <w:tc>
          <w:tcPr>
            <w:tcW w:w="2684" w:type="dxa"/>
            <w:shd w:val="clear" w:color="auto" w:fill="FFEFFF"/>
          </w:tcPr>
          <w:p w14:paraId="78D908C9" w14:textId="363D5039" w:rsidR="008E39B4" w:rsidRPr="001D13D9" w:rsidRDefault="008E39B4" w:rsidP="0007415F">
            <w:pPr>
              <w:rPr>
                <w:rFonts w:cstheme="minorHAnsi"/>
                <w:b/>
                <w:bCs/>
                <w:color w:val="522A5B"/>
                <w:sz w:val="28"/>
                <w:szCs w:val="24"/>
                <w:u w:val="single"/>
              </w:rPr>
            </w:pPr>
            <w:r w:rsidRPr="001D13D9">
              <w:rPr>
                <w:rFonts w:cstheme="minorHAnsi"/>
                <w:b/>
                <w:bCs/>
                <w:color w:val="522A5B"/>
                <w:sz w:val="28"/>
                <w:szCs w:val="24"/>
                <w:u w:val="single"/>
              </w:rPr>
              <w:t>What will we be learning?</w:t>
            </w:r>
          </w:p>
          <w:p w14:paraId="757809B9" w14:textId="720CC517" w:rsidR="008E39B4" w:rsidRPr="001D13D9" w:rsidRDefault="00032A91" w:rsidP="00032A91">
            <w:pPr>
              <w:rPr>
                <w:rFonts w:cstheme="minorHAnsi"/>
                <w:color w:val="000000" w:themeColor="text1"/>
                <w:sz w:val="28"/>
                <w:szCs w:val="32"/>
              </w:rPr>
            </w:pPr>
            <w:r w:rsidRPr="001D13D9">
              <w:rPr>
                <w:rFonts w:cstheme="minorHAnsi"/>
                <w:color w:val="000000" w:themeColor="text1"/>
                <w:sz w:val="28"/>
                <w:szCs w:val="32"/>
              </w:rPr>
              <w:t>Religion and Science</w:t>
            </w:r>
          </w:p>
        </w:tc>
        <w:tc>
          <w:tcPr>
            <w:tcW w:w="5386" w:type="dxa"/>
            <w:shd w:val="clear" w:color="auto" w:fill="FFEFFF"/>
          </w:tcPr>
          <w:p w14:paraId="191A053B"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Why this? Why now?</w:t>
            </w:r>
          </w:p>
          <w:p w14:paraId="4C75361B" w14:textId="7251760F" w:rsidR="008E39B4" w:rsidRPr="001D13D9" w:rsidRDefault="001D13D9" w:rsidP="001D13D9">
            <w:pPr>
              <w:rPr>
                <w:rFonts w:cstheme="minorHAnsi"/>
                <w:color w:val="000000" w:themeColor="text1"/>
                <w:sz w:val="28"/>
                <w:szCs w:val="20"/>
              </w:rPr>
            </w:pPr>
            <w:r w:rsidRPr="001D13D9">
              <w:rPr>
                <w:rFonts w:cstheme="minorHAnsi"/>
                <w:sz w:val="28"/>
                <w:szCs w:val="24"/>
              </w:rPr>
              <w:t>The purpose of this unit is to transition from the study of religious beliefs and daily life in Key Stage 3 EPD to the application of religious beliefs and principles to modern day issues in Key Stage 4 EPD.</w:t>
            </w:r>
          </w:p>
        </w:tc>
        <w:tc>
          <w:tcPr>
            <w:tcW w:w="2268" w:type="dxa"/>
            <w:vMerge w:val="restart"/>
            <w:shd w:val="clear" w:color="auto" w:fill="FFEFFF"/>
          </w:tcPr>
          <w:p w14:paraId="47A991E2" w14:textId="68BD0DB5"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Key Words</w:t>
            </w:r>
            <w:r w:rsidR="00811F13" w:rsidRPr="001D13D9">
              <w:rPr>
                <w:rFonts w:cstheme="minorHAnsi"/>
                <w:b/>
                <w:bCs/>
                <w:color w:val="522A5B"/>
                <w:sz w:val="28"/>
                <w:szCs w:val="24"/>
                <w:u w:val="single"/>
              </w:rPr>
              <w:t>:</w:t>
            </w:r>
          </w:p>
          <w:p w14:paraId="1308811F" w14:textId="4A7DF895" w:rsidR="00EE0048" w:rsidRPr="001D13D9" w:rsidRDefault="00032A91" w:rsidP="00FE54CF">
            <w:pPr>
              <w:rPr>
                <w:rFonts w:cstheme="minorHAnsi"/>
                <w:bCs/>
                <w:color w:val="522A5B"/>
                <w:sz w:val="28"/>
                <w:szCs w:val="24"/>
              </w:rPr>
            </w:pPr>
            <w:r w:rsidRPr="001D13D9">
              <w:rPr>
                <w:rFonts w:cstheme="minorHAnsi"/>
                <w:bCs/>
                <w:color w:val="522A5B"/>
                <w:sz w:val="28"/>
                <w:szCs w:val="24"/>
              </w:rPr>
              <w:t>Christianity</w:t>
            </w:r>
          </w:p>
          <w:p w14:paraId="5DB6382E" w14:textId="492E3CE1" w:rsidR="00032A91" w:rsidRPr="001D13D9" w:rsidRDefault="00032A91" w:rsidP="00FE54CF">
            <w:pPr>
              <w:rPr>
                <w:rFonts w:cstheme="minorHAnsi"/>
                <w:bCs/>
                <w:color w:val="522A5B"/>
                <w:sz w:val="28"/>
                <w:szCs w:val="24"/>
              </w:rPr>
            </w:pPr>
            <w:r w:rsidRPr="001D13D9">
              <w:rPr>
                <w:rFonts w:cstheme="minorHAnsi"/>
                <w:bCs/>
                <w:color w:val="522A5B"/>
                <w:sz w:val="28"/>
                <w:szCs w:val="24"/>
              </w:rPr>
              <w:t>Co-existence</w:t>
            </w:r>
          </w:p>
          <w:p w14:paraId="0DE25484" w14:textId="4B8924E0" w:rsidR="00032A91" w:rsidRPr="001D13D9" w:rsidRDefault="00032A91" w:rsidP="00FE54CF">
            <w:pPr>
              <w:rPr>
                <w:rFonts w:cstheme="minorHAnsi"/>
                <w:bCs/>
                <w:color w:val="522A5B"/>
                <w:sz w:val="28"/>
                <w:szCs w:val="24"/>
              </w:rPr>
            </w:pPr>
            <w:r w:rsidRPr="001D13D9">
              <w:rPr>
                <w:rFonts w:cstheme="minorHAnsi"/>
                <w:bCs/>
                <w:color w:val="522A5B"/>
                <w:sz w:val="28"/>
                <w:szCs w:val="24"/>
              </w:rPr>
              <w:t>Compatibility</w:t>
            </w:r>
          </w:p>
          <w:p w14:paraId="67588701" w14:textId="53838744" w:rsidR="00032A91" w:rsidRPr="001D13D9" w:rsidRDefault="00032A91" w:rsidP="00FE54CF">
            <w:pPr>
              <w:rPr>
                <w:rFonts w:cstheme="minorHAnsi"/>
                <w:bCs/>
                <w:color w:val="522A5B"/>
                <w:sz w:val="28"/>
                <w:szCs w:val="24"/>
              </w:rPr>
            </w:pPr>
            <w:r w:rsidRPr="001D13D9">
              <w:rPr>
                <w:rFonts w:cstheme="minorHAnsi"/>
                <w:bCs/>
                <w:color w:val="522A5B"/>
                <w:sz w:val="28"/>
                <w:szCs w:val="24"/>
              </w:rPr>
              <w:t>Evolution</w:t>
            </w:r>
          </w:p>
          <w:p w14:paraId="77E92666" w14:textId="1014268F" w:rsidR="00032A91" w:rsidRPr="001D13D9" w:rsidRDefault="00032A91" w:rsidP="00FE54CF">
            <w:pPr>
              <w:rPr>
                <w:rFonts w:cstheme="minorHAnsi"/>
                <w:bCs/>
                <w:color w:val="522A5B"/>
                <w:sz w:val="28"/>
                <w:szCs w:val="24"/>
              </w:rPr>
            </w:pPr>
            <w:r w:rsidRPr="001D13D9">
              <w:rPr>
                <w:rFonts w:cstheme="minorHAnsi"/>
                <w:bCs/>
                <w:color w:val="522A5B"/>
                <w:sz w:val="28"/>
                <w:szCs w:val="24"/>
              </w:rPr>
              <w:t>Natural Selection</w:t>
            </w:r>
          </w:p>
          <w:p w14:paraId="7017EE73" w14:textId="51E062C6" w:rsidR="00032A91" w:rsidRPr="001D13D9" w:rsidRDefault="00032A91" w:rsidP="00FE54CF">
            <w:pPr>
              <w:rPr>
                <w:rFonts w:cstheme="minorHAnsi"/>
                <w:bCs/>
                <w:color w:val="522A5B"/>
                <w:sz w:val="28"/>
                <w:szCs w:val="24"/>
              </w:rPr>
            </w:pPr>
            <w:r w:rsidRPr="001D13D9">
              <w:rPr>
                <w:rFonts w:cstheme="minorHAnsi"/>
                <w:bCs/>
                <w:color w:val="522A5B"/>
                <w:sz w:val="28"/>
                <w:szCs w:val="24"/>
              </w:rPr>
              <w:t>Creationism</w:t>
            </w:r>
          </w:p>
          <w:p w14:paraId="283A34E6" w14:textId="02391A50" w:rsidR="00032A91" w:rsidRPr="001D13D9" w:rsidRDefault="00032A91" w:rsidP="00FE54CF">
            <w:pPr>
              <w:rPr>
                <w:rFonts w:cstheme="minorHAnsi"/>
                <w:bCs/>
                <w:color w:val="522A5B"/>
                <w:sz w:val="28"/>
                <w:szCs w:val="24"/>
              </w:rPr>
            </w:pPr>
            <w:r w:rsidRPr="001D13D9">
              <w:rPr>
                <w:rFonts w:cstheme="minorHAnsi"/>
                <w:bCs/>
                <w:color w:val="522A5B"/>
                <w:sz w:val="28"/>
                <w:szCs w:val="24"/>
              </w:rPr>
              <w:t>Liberal</w:t>
            </w:r>
          </w:p>
          <w:p w14:paraId="63B30DEE" w14:textId="56671AF0" w:rsidR="00032A91" w:rsidRPr="001D13D9" w:rsidRDefault="00032A91" w:rsidP="00FE54CF">
            <w:pPr>
              <w:rPr>
                <w:rFonts w:cstheme="minorHAnsi"/>
                <w:bCs/>
                <w:color w:val="522A5B"/>
                <w:sz w:val="28"/>
                <w:szCs w:val="24"/>
              </w:rPr>
            </w:pPr>
            <w:r w:rsidRPr="001D13D9">
              <w:rPr>
                <w:rFonts w:cstheme="minorHAnsi"/>
                <w:bCs/>
                <w:color w:val="522A5B"/>
                <w:sz w:val="28"/>
                <w:szCs w:val="24"/>
              </w:rPr>
              <w:t>Stewardship</w:t>
            </w:r>
          </w:p>
          <w:p w14:paraId="4C8140B4" w14:textId="37FBFF87" w:rsidR="00032A91" w:rsidRPr="001D13D9" w:rsidRDefault="00032A91" w:rsidP="00FE54CF">
            <w:pPr>
              <w:rPr>
                <w:rFonts w:cstheme="minorHAnsi"/>
                <w:bCs/>
                <w:color w:val="522A5B"/>
                <w:sz w:val="28"/>
                <w:szCs w:val="24"/>
              </w:rPr>
            </w:pPr>
            <w:r w:rsidRPr="001D13D9">
              <w:rPr>
                <w:rFonts w:cstheme="minorHAnsi"/>
                <w:bCs/>
                <w:color w:val="522A5B"/>
                <w:sz w:val="28"/>
                <w:szCs w:val="24"/>
              </w:rPr>
              <w:t>Environment</w:t>
            </w:r>
          </w:p>
          <w:p w14:paraId="19E00EB0" w14:textId="77777777" w:rsidR="00032A91" w:rsidRPr="001D13D9" w:rsidRDefault="00032A91" w:rsidP="00FE54CF">
            <w:pPr>
              <w:rPr>
                <w:rFonts w:cstheme="minorHAnsi"/>
                <w:bCs/>
                <w:color w:val="522A5B"/>
                <w:sz w:val="28"/>
                <w:szCs w:val="24"/>
              </w:rPr>
            </w:pPr>
          </w:p>
          <w:p w14:paraId="5F96E74A" w14:textId="77777777" w:rsidR="00032A91" w:rsidRPr="001D13D9" w:rsidRDefault="00032A91" w:rsidP="00FE54CF">
            <w:pPr>
              <w:rPr>
                <w:rFonts w:cstheme="minorHAnsi"/>
                <w:bCs/>
                <w:color w:val="522A5B"/>
                <w:sz w:val="28"/>
                <w:szCs w:val="24"/>
              </w:rPr>
            </w:pPr>
          </w:p>
          <w:p w14:paraId="450578B6" w14:textId="77777777" w:rsidR="00032A91" w:rsidRPr="001D13D9" w:rsidRDefault="00032A91" w:rsidP="00FE54CF">
            <w:pPr>
              <w:rPr>
                <w:rFonts w:cstheme="minorHAnsi"/>
                <w:bCs/>
                <w:color w:val="522A5B"/>
                <w:sz w:val="28"/>
                <w:szCs w:val="24"/>
              </w:rPr>
            </w:pPr>
          </w:p>
          <w:p w14:paraId="49147324" w14:textId="678A3EEC" w:rsidR="008E39B4" w:rsidRPr="001D13D9" w:rsidRDefault="008E39B4" w:rsidP="00FE54CF">
            <w:pPr>
              <w:rPr>
                <w:rFonts w:cstheme="minorHAnsi"/>
                <w:color w:val="000000" w:themeColor="text1"/>
                <w:sz w:val="28"/>
                <w:szCs w:val="20"/>
              </w:rPr>
            </w:pPr>
            <w:bookmarkStart w:id="0" w:name="_GoBack"/>
            <w:bookmarkEnd w:id="0"/>
          </w:p>
        </w:tc>
      </w:tr>
      <w:tr w:rsidR="008E39B4" w:rsidRPr="00F9765D" w14:paraId="70713B32" w14:textId="77777777" w:rsidTr="00CA59AB">
        <w:trPr>
          <w:trHeight w:val="3639"/>
        </w:trPr>
        <w:tc>
          <w:tcPr>
            <w:tcW w:w="8070" w:type="dxa"/>
            <w:gridSpan w:val="2"/>
            <w:shd w:val="clear" w:color="auto" w:fill="FFEFFF"/>
          </w:tcPr>
          <w:p w14:paraId="6D9AD2CC"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What will we learn?</w:t>
            </w:r>
          </w:p>
          <w:p w14:paraId="704CD9BE" w14:textId="0AF7C083" w:rsidR="007B4E00" w:rsidRPr="001D13D9" w:rsidRDefault="001D13D9" w:rsidP="001D13D9">
            <w:pPr>
              <w:rPr>
                <w:rFonts w:cstheme="minorHAnsi"/>
                <w:color w:val="000000" w:themeColor="text1"/>
                <w:sz w:val="28"/>
                <w:szCs w:val="20"/>
              </w:rPr>
            </w:pPr>
            <w:r w:rsidRPr="001D13D9">
              <w:rPr>
                <w:rFonts w:cstheme="minorHAnsi"/>
                <w:sz w:val="28"/>
                <w:szCs w:val="24"/>
              </w:rPr>
              <w:t>The unit begins with a consideration of the different perspectives that the scientific viewpoint and the religious viewpoint may have of the world. We will ask the question, can these different views be held together? Or are they mutually exclusive ways of looking at the world?  We will then move on to applying these viewpoints to issues relating to the topic of religion and science – theories as to how the world came to be and different viewpoints on the responsibilities that humans have towards the world, animals and the environment.</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7B4E00">
        <w:trPr>
          <w:trHeight w:val="982"/>
        </w:trPr>
        <w:tc>
          <w:tcPr>
            <w:tcW w:w="8070" w:type="dxa"/>
            <w:gridSpan w:val="2"/>
            <w:shd w:val="clear" w:color="auto" w:fill="FFEFFF"/>
          </w:tcPr>
          <w:p w14:paraId="42F8EE7E"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What opportunities are there for wider study?</w:t>
            </w:r>
          </w:p>
          <w:p w14:paraId="001E2D6F" w14:textId="55FA6EC2" w:rsidR="008E39B4" w:rsidRPr="001D13D9" w:rsidRDefault="001D13D9" w:rsidP="00FE54CF">
            <w:pPr>
              <w:rPr>
                <w:rFonts w:cstheme="minorHAnsi"/>
                <w:color w:val="000000" w:themeColor="text1"/>
                <w:sz w:val="28"/>
                <w:szCs w:val="24"/>
              </w:rPr>
            </w:pPr>
            <w:r w:rsidRPr="001D13D9">
              <w:rPr>
                <w:rFonts w:cstheme="minorHAnsi"/>
                <w:color w:val="000000" w:themeColor="text1"/>
                <w:sz w:val="28"/>
                <w:szCs w:val="24"/>
              </w:rPr>
              <w:t>We will consider contemporary issues in relation to these topics, so that we can choose to follow these up further if we wish.</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CA59AB">
        <w:trPr>
          <w:trHeight w:val="558"/>
        </w:trPr>
        <w:tc>
          <w:tcPr>
            <w:tcW w:w="8070" w:type="dxa"/>
            <w:gridSpan w:val="2"/>
            <w:shd w:val="clear" w:color="auto" w:fill="FFEFFF"/>
          </w:tcPr>
          <w:p w14:paraId="641C685F" w14:textId="4AC77093" w:rsidR="008E39B4" w:rsidRPr="001D13D9" w:rsidRDefault="008E39B4" w:rsidP="00FE54CF">
            <w:pPr>
              <w:rPr>
                <w:rFonts w:cstheme="minorHAnsi"/>
                <w:b/>
                <w:bCs/>
                <w:color w:val="461E64"/>
                <w:sz w:val="28"/>
                <w:szCs w:val="24"/>
                <w:u w:val="single"/>
              </w:rPr>
            </w:pPr>
            <w:r w:rsidRPr="001D13D9">
              <w:rPr>
                <w:rFonts w:cstheme="minorHAnsi"/>
                <w:b/>
                <w:bCs/>
                <w:color w:val="461E64"/>
                <w:sz w:val="28"/>
                <w:szCs w:val="24"/>
                <w:u w:val="single"/>
              </w:rPr>
              <w:t>How will I be assessed?</w:t>
            </w:r>
          </w:p>
          <w:p w14:paraId="5AA3A0AB" w14:textId="0100C23D" w:rsidR="00811F13" w:rsidRPr="001D13D9" w:rsidRDefault="001D13D9" w:rsidP="00FE54CF">
            <w:pPr>
              <w:rPr>
                <w:rFonts w:cstheme="minorHAnsi"/>
                <w:color w:val="000000" w:themeColor="text1"/>
                <w:sz w:val="28"/>
                <w:szCs w:val="24"/>
              </w:rPr>
            </w:pPr>
            <w:r w:rsidRPr="001D13D9">
              <w:rPr>
                <w:rFonts w:cstheme="minorHAnsi"/>
                <w:color w:val="000000" w:themeColor="text1"/>
                <w:sz w:val="28"/>
                <w:szCs w:val="24"/>
              </w:rPr>
              <w:t>Assessment will be carried out through written answers to questions, some of which will be based on GCSE models. We will also sow understanding through discussion work and through working in small groups.</w:t>
            </w:r>
          </w:p>
          <w:p w14:paraId="7C953E82" w14:textId="48EA00C6" w:rsidR="00811F13" w:rsidRPr="001D13D9" w:rsidRDefault="00811F13" w:rsidP="00FE54CF">
            <w:pPr>
              <w:rPr>
                <w:rFonts w:cstheme="minorHAnsi"/>
                <w:b/>
                <w:bCs/>
                <w:sz w:val="28"/>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1D13D9"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1D68" w14:textId="77777777" w:rsidR="00226D23" w:rsidRDefault="00226D23" w:rsidP="00017B74">
      <w:pPr>
        <w:spacing w:after="0" w:line="240" w:lineRule="auto"/>
      </w:pPr>
      <w:r>
        <w:separator/>
      </w:r>
    </w:p>
  </w:endnote>
  <w:endnote w:type="continuationSeparator" w:id="0">
    <w:p w14:paraId="2FA73EE0" w14:textId="77777777" w:rsidR="00226D23" w:rsidRDefault="00226D23"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1413E" w14:textId="77777777" w:rsidR="00226D23" w:rsidRDefault="00226D23" w:rsidP="00017B74">
      <w:pPr>
        <w:spacing w:after="0" w:line="240" w:lineRule="auto"/>
      </w:pPr>
      <w:r>
        <w:separator/>
      </w:r>
    </w:p>
  </w:footnote>
  <w:footnote w:type="continuationSeparator" w:id="0">
    <w:p w14:paraId="2A98BB2B" w14:textId="77777777" w:rsidR="00226D23" w:rsidRDefault="00226D23"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32A91"/>
    <w:rsid w:val="0007415F"/>
    <w:rsid w:val="001D13D9"/>
    <w:rsid w:val="00226D23"/>
    <w:rsid w:val="002B0167"/>
    <w:rsid w:val="003E6B6F"/>
    <w:rsid w:val="00440E6C"/>
    <w:rsid w:val="00487E07"/>
    <w:rsid w:val="005D1A82"/>
    <w:rsid w:val="005F4E99"/>
    <w:rsid w:val="007146EF"/>
    <w:rsid w:val="007B4E00"/>
    <w:rsid w:val="00811F13"/>
    <w:rsid w:val="0083335D"/>
    <w:rsid w:val="00847F4E"/>
    <w:rsid w:val="00867D25"/>
    <w:rsid w:val="008B1952"/>
    <w:rsid w:val="008E39B4"/>
    <w:rsid w:val="00A23F48"/>
    <w:rsid w:val="00A314F1"/>
    <w:rsid w:val="00AF5189"/>
    <w:rsid w:val="00BA646E"/>
    <w:rsid w:val="00CA59AB"/>
    <w:rsid w:val="00D05E6C"/>
    <w:rsid w:val="00DB0006"/>
    <w:rsid w:val="00DC23A5"/>
    <w:rsid w:val="00E5371A"/>
    <w:rsid w:val="00EE0048"/>
    <w:rsid w:val="00F43D58"/>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purl.org/dc/elements/1.1/"/>
    <ds:schemaRef ds:uri="http://schemas.microsoft.com/office/infopath/2007/PartnerControls"/>
    <ds:schemaRef ds:uri="http://purl.org/dc/dcmitype/"/>
    <ds:schemaRef ds:uri="3b96900b-a214-4892-9d1c-0b56059bc470"/>
    <ds:schemaRef ds:uri="db6ebab5-839e-43ac-9637-1ed162d817b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MYAPP</cp:lastModifiedBy>
  <cp:revision>2</cp:revision>
  <cp:lastPrinted>2022-06-06T11:04:00Z</cp:lastPrinted>
  <dcterms:created xsi:type="dcterms:W3CDTF">2022-06-06T11:22:00Z</dcterms:created>
  <dcterms:modified xsi:type="dcterms:W3CDTF">2022-06-06T11:22:00Z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